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9" w:rsidRPr="002815E8" w:rsidRDefault="000916F9" w:rsidP="00691F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2815E8">
        <w:rPr>
          <w:rFonts w:ascii="Times New Roman" w:eastAsia="Calibri" w:hAnsi="Times New Roman" w:cs="Times New Roman"/>
          <w:sz w:val="26"/>
          <w:szCs w:val="26"/>
          <w:lang w:val="sr-Cyrl-RS"/>
        </w:rPr>
        <w:t>Република Србија</w:t>
      </w:r>
    </w:p>
    <w:p w:rsidR="000916F9" w:rsidRPr="002815E8" w:rsidRDefault="000916F9" w:rsidP="00691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2815E8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ГРАД ВРАЊЕ</w:t>
      </w:r>
    </w:p>
    <w:p w:rsidR="000916F9" w:rsidRPr="002815E8" w:rsidRDefault="000916F9" w:rsidP="00691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2815E8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ГРАДСКА ОПШТИНА </w:t>
      </w:r>
    </w:p>
    <w:p w:rsidR="000916F9" w:rsidRPr="002815E8" w:rsidRDefault="000916F9" w:rsidP="00691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sr-Cyrl-CS"/>
        </w:rPr>
      </w:pPr>
      <w:r w:rsidRPr="002815E8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ВРАЊСКА БАЊА</w:t>
      </w:r>
    </w:p>
    <w:p w:rsidR="000916F9" w:rsidRPr="002815E8" w:rsidRDefault="000916F9" w:rsidP="00691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2815E8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Изборна комисија Градске општине</w:t>
      </w:r>
    </w:p>
    <w:p w:rsidR="000916F9" w:rsidRPr="002815E8" w:rsidRDefault="000916F9" w:rsidP="00691F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2815E8">
        <w:rPr>
          <w:rFonts w:ascii="Times New Roman" w:eastAsia="Calibri" w:hAnsi="Times New Roman" w:cs="Times New Roman"/>
          <w:sz w:val="26"/>
          <w:szCs w:val="26"/>
          <w:lang w:val="sr-Cyrl-RS"/>
        </w:rPr>
        <w:t>Број:013-</w:t>
      </w:r>
      <w:r w:rsidR="006F662F">
        <w:rPr>
          <w:rFonts w:ascii="Times New Roman" w:eastAsia="Calibri" w:hAnsi="Times New Roman" w:cs="Times New Roman"/>
          <w:sz w:val="26"/>
          <w:szCs w:val="26"/>
        </w:rPr>
        <w:t>52</w:t>
      </w:r>
      <w:r w:rsidR="00054AD2" w:rsidRPr="002815E8">
        <w:rPr>
          <w:rFonts w:ascii="Times New Roman" w:eastAsia="Calibri" w:hAnsi="Times New Roman" w:cs="Times New Roman"/>
          <w:sz w:val="26"/>
          <w:szCs w:val="26"/>
          <w:lang w:val="sr-Cyrl-CS"/>
        </w:rPr>
        <w:t>/</w:t>
      </w:r>
      <w:r w:rsidRPr="002815E8">
        <w:rPr>
          <w:rFonts w:ascii="Times New Roman" w:eastAsia="Calibri" w:hAnsi="Times New Roman" w:cs="Times New Roman"/>
          <w:sz w:val="26"/>
          <w:szCs w:val="26"/>
          <w:lang w:val="sr-Cyrl-RS"/>
        </w:rPr>
        <w:t>2020-01</w:t>
      </w:r>
    </w:p>
    <w:p w:rsidR="000916F9" w:rsidRPr="002815E8" w:rsidRDefault="000916F9" w:rsidP="00691F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2815E8">
        <w:rPr>
          <w:rFonts w:ascii="Times New Roman" w:eastAsia="Calibri" w:hAnsi="Times New Roman" w:cs="Times New Roman"/>
          <w:sz w:val="26"/>
          <w:szCs w:val="26"/>
          <w:lang w:val="sr-Cyrl-RS"/>
        </w:rPr>
        <w:t>Дана:</w:t>
      </w:r>
      <w:r w:rsidR="006F662F">
        <w:rPr>
          <w:rFonts w:ascii="Times New Roman" w:eastAsia="Calibri" w:hAnsi="Times New Roman" w:cs="Times New Roman"/>
          <w:sz w:val="26"/>
          <w:szCs w:val="26"/>
        </w:rPr>
        <w:t>22</w:t>
      </w:r>
      <w:r w:rsidRPr="002815E8">
        <w:rPr>
          <w:rFonts w:ascii="Times New Roman" w:eastAsia="Calibri" w:hAnsi="Times New Roman" w:cs="Times New Roman"/>
          <w:sz w:val="26"/>
          <w:szCs w:val="26"/>
          <w:lang w:val="sr-Cyrl-RS"/>
        </w:rPr>
        <w:t>.0</w:t>
      </w:r>
      <w:r w:rsidR="00054AD2" w:rsidRPr="002815E8">
        <w:rPr>
          <w:rFonts w:ascii="Times New Roman" w:eastAsia="Calibri" w:hAnsi="Times New Roman" w:cs="Times New Roman"/>
          <w:sz w:val="26"/>
          <w:szCs w:val="26"/>
          <w:lang w:val="sr-Cyrl-CS"/>
        </w:rPr>
        <w:t>6</w:t>
      </w:r>
      <w:r w:rsidRPr="002815E8">
        <w:rPr>
          <w:rFonts w:ascii="Times New Roman" w:eastAsia="Calibri" w:hAnsi="Times New Roman" w:cs="Times New Roman"/>
          <w:sz w:val="26"/>
          <w:szCs w:val="26"/>
          <w:lang w:val="sr-Cyrl-RS"/>
        </w:rPr>
        <w:t>.2020.године</w:t>
      </w:r>
    </w:p>
    <w:p w:rsidR="000916F9" w:rsidRPr="002815E8" w:rsidRDefault="000916F9" w:rsidP="00691FA1">
      <w:pPr>
        <w:jc w:val="both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2815E8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Врањска Бања</w:t>
      </w:r>
    </w:p>
    <w:p w:rsidR="000916F9" w:rsidRPr="006F662F" w:rsidRDefault="0049232D" w:rsidP="00691F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2815E8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ab/>
      </w:r>
      <w:r w:rsidRPr="002815E8">
        <w:rPr>
          <w:rFonts w:ascii="Times New Roman" w:hAnsi="Times New Roman"/>
          <w:sz w:val="26"/>
          <w:szCs w:val="26"/>
        </w:rPr>
        <w:t xml:space="preserve"> </w:t>
      </w:r>
      <w:r w:rsidR="006F662F">
        <w:rPr>
          <w:rFonts w:ascii="Times New Roman" w:hAnsi="Times New Roman"/>
          <w:sz w:val="26"/>
          <w:szCs w:val="26"/>
          <w:lang w:val="sr-Cyrl-CS"/>
        </w:rPr>
        <w:t>На основу чл.40 и чл.41</w:t>
      </w:r>
      <w:r w:rsidR="006F662F" w:rsidRPr="006F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662F" w:rsidRPr="00566F4C">
        <w:rPr>
          <w:rFonts w:ascii="Times New Roman" w:hAnsi="Times New Roman"/>
          <w:sz w:val="24"/>
          <w:szCs w:val="24"/>
          <w:lang w:val="sr-Cyrl-RS"/>
        </w:rPr>
        <w:t>Закона о локалим изборима („Службени гласник РС“, бр.129/2007, 34/2010-одлука УС, 54/2011, 12/2020 и 68/2020)</w:t>
      </w:r>
      <w:r w:rsidR="006F662F">
        <w:rPr>
          <w:rFonts w:ascii="Times New Roman" w:hAnsi="Times New Roman"/>
          <w:sz w:val="24"/>
          <w:szCs w:val="24"/>
          <w:lang w:val="sr-Cyrl-RS"/>
        </w:rPr>
        <w:t>, Изборна комисија Градске општине Врањска Бања, на седници одржаној дана 22.06.2020. године, доноси следећи</w:t>
      </w:r>
    </w:p>
    <w:p w:rsidR="000F68D0" w:rsidRDefault="000F68D0" w:rsidP="00691F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8E09DA" w:rsidRPr="002815E8" w:rsidRDefault="008E09DA" w:rsidP="00691F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6F662F" w:rsidRDefault="006F662F" w:rsidP="000C73F0">
      <w:pPr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ЗАПИСНИК О РАСПОДЕЛИ ОДБОРНИЧКИХ МАНДАТА ЗА ОДБОРНИКЕ У СКУПШТИН</w:t>
      </w:r>
      <w:r w:rsidR="008E09DA">
        <w:rPr>
          <w:rFonts w:ascii="Times New Roman" w:hAnsi="Times New Roman" w:cs="Times New Roman"/>
          <w:b/>
          <w:sz w:val="26"/>
          <w:szCs w:val="26"/>
          <w:lang w:val="sr-Cyrl-CS"/>
        </w:rPr>
        <w:t>И ГРАДСКЕ ОПШТИНЕ ВРАЊСКА БАЊА</w:t>
      </w:r>
    </w:p>
    <w:p w:rsidR="002815E8" w:rsidRPr="008E09DA" w:rsidRDefault="006F662F" w:rsidP="008E09D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E09DA">
        <w:rPr>
          <w:rFonts w:ascii="Times New Roman" w:hAnsi="Times New Roman" w:cs="Times New Roman"/>
          <w:sz w:val="26"/>
          <w:szCs w:val="26"/>
          <w:lang w:val="sr-Cyrl-CS"/>
        </w:rPr>
        <w:t xml:space="preserve">Чланом.40 ст.2 </w:t>
      </w:r>
      <w:r w:rsidRPr="008E09DA">
        <w:rPr>
          <w:rFonts w:ascii="Times New Roman" w:hAnsi="Times New Roman"/>
          <w:sz w:val="24"/>
          <w:szCs w:val="24"/>
          <w:lang w:val="sr-Cyrl-RS"/>
        </w:rPr>
        <w:t>Закона о локалим изборима („Службени гласник РС“, бр.129/2007, 34/2010-одлука УС, 54/2011, 12/2020 и 68/2020), предвиђено је да свакој изборној листи пр</w:t>
      </w:r>
      <w:r w:rsidR="005A363D" w:rsidRPr="008E09DA">
        <w:rPr>
          <w:rFonts w:ascii="Times New Roman" w:hAnsi="Times New Roman"/>
          <w:sz w:val="24"/>
          <w:szCs w:val="24"/>
          <w:lang w:val="sr-Cyrl-RS"/>
        </w:rPr>
        <w:t>ипада број мандата који је сразм</w:t>
      </w:r>
      <w:r w:rsidRPr="008E09DA">
        <w:rPr>
          <w:rFonts w:ascii="Times New Roman" w:hAnsi="Times New Roman"/>
          <w:sz w:val="24"/>
          <w:szCs w:val="24"/>
          <w:lang w:val="sr-Cyrl-RS"/>
        </w:rPr>
        <w:t>еран броју добијених гласова, а  ст.4 предвиђено да у расподели мандата</w:t>
      </w:r>
      <w:r w:rsidR="005A363D" w:rsidRPr="008E09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E09DA">
        <w:rPr>
          <w:rFonts w:ascii="Times New Roman" w:hAnsi="Times New Roman"/>
          <w:sz w:val="24"/>
          <w:szCs w:val="24"/>
          <w:lang w:val="sr-Cyrl-RS"/>
        </w:rPr>
        <w:t>учествују Изборне листе које су добиле најмање три процената гласова од укупног броја бирача који су гласали.</w:t>
      </w:r>
    </w:p>
    <w:p w:rsidR="006F662F" w:rsidRPr="008E09DA" w:rsidRDefault="005A363D" w:rsidP="008E09D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E09DA">
        <w:rPr>
          <w:rFonts w:ascii="Times New Roman" w:hAnsi="Times New Roman"/>
          <w:sz w:val="24"/>
          <w:szCs w:val="24"/>
          <w:lang w:val="sr-Cyrl-RS"/>
        </w:rPr>
        <w:t xml:space="preserve">Како је укупан број гласача који су гласали за избор одборника за Скупштину Градске општине Врањска Бања 5267, то три процената износи 158, те се одборнички мандати расподељују </w:t>
      </w:r>
      <w:r w:rsidR="008E09DA">
        <w:rPr>
          <w:rFonts w:ascii="Times New Roman" w:hAnsi="Times New Roman"/>
          <w:sz w:val="24"/>
          <w:szCs w:val="24"/>
          <w:lang w:val="sr-Cyrl-RS"/>
        </w:rPr>
        <w:t xml:space="preserve">изборним листама на </w:t>
      </w:r>
      <w:r w:rsidRPr="008E09DA">
        <w:rPr>
          <w:rFonts w:ascii="Times New Roman" w:hAnsi="Times New Roman"/>
          <w:sz w:val="24"/>
          <w:szCs w:val="24"/>
          <w:lang w:val="sr-Cyrl-RS"/>
        </w:rPr>
        <w:t>следећим изборним листама:</w:t>
      </w:r>
    </w:p>
    <w:p w:rsidR="005A363D" w:rsidRDefault="005A363D" w:rsidP="006F662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5A363D" w:rsidTr="005A363D">
        <w:tc>
          <w:tcPr>
            <w:tcW w:w="1101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Редни број</w:t>
            </w:r>
          </w:p>
        </w:tc>
        <w:tc>
          <w:tcPr>
            <w:tcW w:w="5091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Назив изборне листе</w:t>
            </w:r>
          </w:p>
        </w:tc>
        <w:tc>
          <w:tcPr>
            <w:tcW w:w="3096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Број мандата који се додељује изборној листи</w:t>
            </w:r>
          </w:p>
        </w:tc>
      </w:tr>
      <w:tr w:rsidR="005A363D" w:rsidTr="005A363D">
        <w:tc>
          <w:tcPr>
            <w:tcW w:w="1101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1</w:t>
            </w:r>
          </w:p>
        </w:tc>
        <w:tc>
          <w:tcPr>
            <w:tcW w:w="5091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АЛЕСАНДАР ВУЧИЋ-ЗА НАШУ ДЕЦУ</w:t>
            </w:r>
          </w:p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</w:p>
        </w:tc>
        <w:tc>
          <w:tcPr>
            <w:tcW w:w="3096" w:type="dxa"/>
          </w:tcPr>
          <w:p w:rsidR="005A363D" w:rsidRPr="000E0BC4" w:rsidRDefault="000E0BC4" w:rsidP="006F66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5A363D" w:rsidTr="005A363D">
        <w:tc>
          <w:tcPr>
            <w:tcW w:w="1101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2</w:t>
            </w:r>
          </w:p>
        </w:tc>
        <w:tc>
          <w:tcPr>
            <w:tcW w:w="5091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Уједињена сељачка странка-Милија Милетић</w:t>
            </w:r>
          </w:p>
        </w:tc>
        <w:tc>
          <w:tcPr>
            <w:tcW w:w="3096" w:type="dxa"/>
          </w:tcPr>
          <w:p w:rsidR="005A363D" w:rsidRPr="000E0BC4" w:rsidRDefault="000E0BC4" w:rsidP="006F66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A363D" w:rsidTr="005A363D">
        <w:tc>
          <w:tcPr>
            <w:tcW w:w="1101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3</w:t>
            </w:r>
          </w:p>
        </w:tc>
        <w:tc>
          <w:tcPr>
            <w:tcW w:w="5091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Драган Марковић Палма-Јединствена Србија (ЈС)</w:t>
            </w:r>
          </w:p>
        </w:tc>
        <w:tc>
          <w:tcPr>
            <w:tcW w:w="3096" w:type="dxa"/>
          </w:tcPr>
          <w:p w:rsidR="005A363D" w:rsidRPr="000E0BC4" w:rsidRDefault="000E0BC4" w:rsidP="006F66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A363D" w:rsidTr="005A363D">
        <w:tc>
          <w:tcPr>
            <w:tcW w:w="1101" w:type="dxa"/>
          </w:tcPr>
          <w:p w:rsidR="005A363D" w:rsidRDefault="005A363D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4</w:t>
            </w:r>
          </w:p>
        </w:tc>
        <w:tc>
          <w:tcPr>
            <w:tcW w:w="5091" w:type="dxa"/>
          </w:tcPr>
          <w:p w:rsidR="005A363D" w:rsidRDefault="000C73F0" w:rsidP="000523D5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Група Грађана „СРПСКА ДЕСНИЦА ВРАЊСКА БАЊА-ОД НАРОДА З</w:t>
            </w:r>
            <w:r w:rsidR="000523D5">
              <w:rPr>
                <w:rFonts w:ascii="Times New Roman" w:hAnsi="Times New Roman"/>
                <w:sz w:val="26"/>
                <w:szCs w:val="26"/>
                <w:lang w:val="sr-Cyrl-RS"/>
              </w:rPr>
              <w:t xml:space="preserve">А </w:t>
            </w: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НАРОД“</w:t>
            </w:r>
          </w:p>
        </w:tc>
        <w:tc>
          <w:tcPr>
            <w:tcW w:w="3096" w:type="dxa"/>
          </w:tcPr>
          <w:p w:rsidR="005A363D" w:rsidRPr="000E0BC4" w:rsidRDefault="000E0BC4" w:rsidP="006F66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C73F0" w:rsidTr="005A363D">
        <w:tc>
          <w:tcPr>
            <w:tcW w:w="1101" w:type="dxa"/>
          </w:tcPr>
          <w:p w:rsidR="000C73F0" w:rsidRDefault="000C73F0" w:rsidP="006F662F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5</w:t>
            </w:r>
          </w:p>
        </w:tc>
        <w:tc>
          <w:tcPr>
            <w:tcW w:w="5091" w:type="dxa"/>
          </w:tcPr>
          <w:p w:rsidR="000C73F0" w:rsidRDefault="000C73F0" w:rsidP="000C73F0">
            <w:pPr>
              <w:jc w:val="both"/>
              <w:rPr>
                <w:rFonts w:ascii="Times New Roman" w:hAnsi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ИВИЦА ДАЧИЋ-Социјалистичка партија Србије (СПС)</w:t>
            </w:r>
          </w:p>
        </w:tc>
        <w:tc>
          <w:tcPr>
            <w:tcW w:w="3096" w:type="dxa"/>
          </w:tcPr>
          <w:p w:rsidR="000C73F0" w:rsidRPr="000E0BC4" w:rsidRDefault="000E0BC4" w:rsidP="006F66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5A363D" w:rsidRPr="006F662F" w:rsidRDefault="005A363D" w:rsidP="006F662F">
      <w:pPr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2815E8" w:rsidRDefault="002815E8" w:rsidP="00691FA1">
      <w:pPr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0C73F0" w:rsidRDefault="000C73F0" w:rsidP="00691FA1">
      <w:pPr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0C73F0" w:rsidRDefault="000C73F0" w:rsidP="00691FA1">
      <w:pPr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0C73F0" w:rsidRDefault="000C73F0" w:rsidP="00691FA1">
      <w:pPr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0C73F0" w:rsidRPr="008E09DA" w:rsidRDefault="000C73F0" w:rsidP="008E09D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 w:rsidRPr="008E09DA">
        <w:rPr>
          <w:rFonts w:ascii="Times New Roman" w:hAnsi="Times New Roman"/>
          <w:sz w:val="26"/>
          <w:szCs w:val="26"/>
          <w:lang w:val="sr-Cyrl-RS"/>
        </w:rPr>
        <w:lastRenderedPageBreak/>
        <w:t>Овај записник објавити у „Службеном Гласнику“ Града Вања.</w:t>
      </w:r>
    </w:p>
    <w:p w:rsidR="000C73F0" w:rsidRPr="00436CDD" w:rsidRDefault="000C73F0" w:rsidP="000C73F0">
      <w:pPr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У Врањској  Бањи, дана 22.06.2020.године, бр.013-52/2020-01</w:t>
      </w:r>
    </w:p>
    <w:p w:rsidR="000C73F0" w:rsidRDefault="000C73F0" w:rsidP="000C73F0">
      <w:pPr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436CDD">
        <w:rPr>
          <w:rFonts w:ascii="Times New Roman" w:hAnsi="Times New Roman" w:cs="Times New Roman"/>
          <w:b/>
          <w:sz w:val="26"/>
          <w:szCs w:val="26"/>
          <w:lang w:val="sr-Cyrl-CS"/>
        </w:rPr>
        <w:t>ИЗБОРНА КОМИСИЈА ГРАДСКЕ ОПШТИНЕ ВРАЊСКА БАЊА</w:t>
      </w:r>
    </w:p>
    <w:p w:rsidR="00243CFD" w:rsidRDefault="00243CFD" w:rsidP="000C73F0">
      <w:pPr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566F4C" w:rsidRPr="00243CFD" w:rsidRDefault="00243CFD" w:rsidP="00243CFD">
      <w:pPr>
        <w:ind w:left="-709"/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 w:rsidRPr="00243CFD">
        <w:rPr>
          <w:rFonts w:ascii="Times New Roman" w:hAnsi="Times New Roman"/>
          <w:b/>
          <w:sz w:val="26"/>
          <w:szCs w:val="26"/>
          <w:lang w:val="sr-Cyrl-RS"/>
        </w:rPr>
        <w:t>СЕКРЕТАР ИЗБОРНЕ КОМИСИЈЕ</w:t>
      </w:r>
      <w:r>
        <w:rPr>
          <w:rFonts w:ascii="Times New Roman" w:hAnsi="Times New Roman"/>
          <w:sz w:val="26"/>
          <w:szCs w:val="26"/>
          <w:lang w:val="sr-Cyrl-RS"/>
        </w:rPr>
        <w:t xml:space="preserve">                 </w:t>
      </w:r>
      <w:r w:rsidR="00566F4C" w:rsidRPr="002815E8">
        <w:rPr>
          <w:rFonts w:ascii="Times New Roman" w:hAnsi="Times New Roman"/>
          <w:b/>
          <w:sz w:val="26"/>
          <w:szCs w:val="26"/>
          <w:lang w:val="sr-Cyrl-RS"/>
        </w:rPr>
        <w:t xml:space="preserve">ПРЕДСЕДНИК ИЗБОРНЕ КОМИСИЈЕ </w:t>
      </w:r>
      <w:r>
        <w:rPr>
          <w:rFonts w:ascii="Times New Roman" w:hAnsi="Times New Roman"/>
          <w:b/>
          <w:sz w:val="26"/>
          <w:szCs w:val="26"/>
          <w:lang w:val="sr-Cyrl-RS"/>
        </w:rPr>
        <w:t xml:space="preserve">        Слађан Алексић</w:t>
      </w:r>
      <w:bookmarkStart w:id="0" w:name="_GoBack"/>
      <w:bookmarkEnd w:id="0"/>
      <w:r w:rsidR="00566F4C" w:rsidRPr="002815E8">
        <w:rPr>
          <w:rFonts w:ascii="Times New Roman" w:hAnsi="Times New Roman"/>
          <w:b/>
          <w:sz w:val="26"/>
          <w:szCs w:val="26"/>
          <w:lang w:val="sr-Cyrl-RS"/>
        </w:rPr>
        <w:t xml:space="preserve">  </w:t>
      </w:r>
      <w:r w:rsidR="00812759">
        <w:rPr>
          <w:rFonts w:ascii="Times New Roman" w:hAnsi="Times New Roman"/>
          <w:b/>
          <w:sz w:val="26"/>
          <w:szCs w:val="26"/>
          <w:lang w:val="sr-Cyrl-RS"/>
        </w:rPr>
        <w:t>с.р.</w:t>
      </w:r>
      <w:r w:rsidR="00566F4C" w:rsidRPr="002815E8">
        <w:rPr>
          <w:rFonts w:ascii="Times New Roman" w:hAnsi="Times New Roman"/>
          <w:b/>
          <w:sz w:val="26"/>
          <w:szCs w:val="26"/>
          <w:lang w:val="sr-Cyrl-RS"/>
        </w:rPr>
        <w:t xml:space="preserve">                                                   </w:t>
      </w:r>
      <w:r w:rsidR="002815E8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566F4C" w:rsidRPr="002815E8">
        <w:rPr>
          <w:rFonts w:ascii="Times New Roman" w:hAnsi="Times New Roman"/>
          <w:b/>
          <w:sz w:val="26"/>
          <w:szCs w:val="26"/>
          <w:lang w:val="sr-Cyrl-RS"/>
        </w:rPr>
        <w:t xml:space="preserve"> Данијела Јаћимовић</w:t>
      </w:r>
      <w:r w:rsidR="00047130">
        <w:rPr>
          <w:rFonts w:ascii="Times New Roman" w:hAnsi="Times New Roman"/>
          <w:b/>
          <w:sz w:val="26"/>
          <w:szCs w:val="26"/>
          <w:lang w:val="sr-Cyrl-CS"/>
        </w:rPr>
        <w:t xml:space="preserve"> с.р.</w:t>
      </w:r>
    </w:p>
    <w:p w:rsidR="000916F9" w:rsidRPr="002815E8" w:rsidRDefault="0049232D" w:rsidP="00691FA1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815E8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sectPr w:rsidR="000916F9" w:rsidRPr="002815E8" w:rsidSect="00243CFD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30E6"/>
    <w:multiLevelType w:val="hybridMultilevel"/>
    <w:tmpl w:val="73806A0A"/>
    <w:lvl w:ilvl="0" w:tplc="D4D2174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68794A"/>
    <w:multiLevelType w:val="hybridMultilevel"/>
    <w:tmpl w:val="D8408D08"/>
    <w:lvl w:ilvl="0" w:tplc="D9CAA0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sz w:val="26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5A04B7"/>
    <w:multiLevelType w:val="hybridMultilevel"/>
    <w:tmpl w:val="1F9E5BEE"/>
    <w:lvl w:ilvl="0" w:tplc="F418C6A4">
      <w:start w:val="1"/>
      <w:numFmt w:val="decimal"/>
      <w:lvlText w:val="%1."/>
      <w:lvlJc w:val="left"/>
      <w:pPr>
        <w:ind w:left="14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F9"/>
    <w:rsid w:val="00047130"/>
    <w:rsid w:val="000523D5"/>
    <w:rsid w:val="00054AD2"/>
    <w:rsid w:val="00082AF7"/>
    <w:rsid w:val="000916F9"/>
    <w:rsid w:val="000B4466"/>
    <w:rsid w:val="000C11CC"/>
    <w:rsid w:val="000C73F0"/>
    <w:rsid w:val="000D798F"/>
    <w:rsid w:val="000E0BC4"/>
    <w:rsid w:val="000F68D0"/>
    <w:rsid w:val="001E650F"/>
    <w:rsid w:val="00243CFD"/>
    <w:rsid w:val="002815E8"/>
    <w:rsid w:val="002B0DDA"/>
    <w:rsid w:val="0049232D"/>
    <w:rsid w:val="005370CA"/>
    <w:rsid w:val="00566F4C"/>
    <w:rsid w:val="005A363D"/>
    <w:rsid w:val="006856F6"/>
    <w:rsid w:val="00691FA1"/>
    <w:rsid w:val="006B5E55"/>
    <w:rsid w:val="006E683B"/>
    <w:rsid w:val="006F662F"/>
    <w:rsid w:val="00812759"/>
    <w:rsid w:val="008E09DA"/>
    <w:rsid w:val="00906911"/>
    <w:rsid w:val="009C1C09"/>
    <w:rsid w:val="00A5184B"/>
    <w:rsid w:val="00B8408E"/>
    <w:rsid w:val="00BD40DA"/>
    <w:rsid w:val="00D60F08"/>
    <w:rsid w:val="00DA3DED"/>
    <w:rsid w:val="00DE6208"/>
    <w:rsid w:val="00E11509"/>
    <w:rsid w:val="00E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66"/>
    <w:pPr>
      <w:ind w:left="720"/>
      <w:contextualSpacing/>
    </w:pPr>
  </w:style>
  <w:style w:type="table" w:styleId="TableGrid">
    <w:name w:val="Table Grid"/>
    <w:basedOn w:val="TableNormal"/>
    <w:uiPriority w:val="59"/>
    <w:rsid w:val="005A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3F0"/>
    <w:pPr>
      <w:spacing w:after="0" w:line="240" w:lineRule="auto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66"/>
    <w:pPr>
      <w:ind w:left="720"/>
      <w:contextualSpacing/>
    </w:pPr>
  </w:style>
  <w:style w:type="table" w:styleId="TableGrid">
    <w:name w:val="Table Grid"/>
    <w:basedOn w:val="TableNormal"/>
    <w:uiPriority w:val="59"/>
    <w:rsid w:val="005A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3F0"/>
    <w:pPr>
      <w:spacing w:after="0" w:line="240" w:lineRule="auto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Vranjska Banja</dc:creator>
  <cp:lastModifiedBy>Vranjska Banja</cp:lastModifiedBy>
  <cp:revision>11</cp:revision>
  <cp:lastPrinted>2020-06-23T01:13:00Z</cp:lastPrinted>
  <dcterms:created xsi:type="dcterms:W3CDTF">2020-06-22T23:38:00Z</dcterms:created>
  <dcterms:modified xsi:type="dcterms:W3CDTF">2020-06-23T02:09:00Z</dcterms:modified>
</cp:coreProperties>
</file>