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основу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7.</w:t>
      </w:r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3. </w:t>
      </w:r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4.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Упутства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спровођење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савета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месних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заједница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подручју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ГО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Врањска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Бања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бр.013-3/21-01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05.05.2021.</w:t>
      </w:r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Роковника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вршење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радњи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поступку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спровођења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савета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месних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r>
        <w:rPr>
          <w:rFonts w:ascii="Times New Roman CYR" w:hAnsi="Times New Roman CYR" w:cs="Times New Roman CYR"/>
          <w:sz w:val="24"/>
          <w:szCs w:val="24"/>
          <w:lang/>
        </w:rPr>
        <w:t>једница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подручју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ГО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Врањска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Бања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расписаних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6.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јун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2021.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комисија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спровођење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савета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месних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заједница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подручју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ГО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Врањска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Бања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седници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одржаној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дана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14.05.2021.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донела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је</w:t>
      </w:r>
      <w:proofErr w:type="spellEnd"/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ОДЛУКУ О УТВРЂИВАЊУ НУМЕРИЧ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КОГ ПРИКАЗА МЕРИЛА ЗА ИМЕНОВАЊЕ ЧЛАНОВА БИРАЧКИХ ОДБОРА ЗА СПРОВОЂЕЊЕ ИЗБОРА ЗА ЧЛАНОВЕ САВЕТА МЕСНИХ ЗАЈЕДНИЦА НА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ПОДРУЧЈУ  ГО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ВРАЊСКА БАЊА, РАСПИСАНИХ ЗА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6. 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ЈУН 2021. ГОДИНЕ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Члан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1.</w:t>
      </w:r>
      <w:proofErr w:type="gramEnd"/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Овом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Одлуком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утврђује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нумерички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приказ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мерила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именовање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бирачких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одбора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спровођење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савета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месних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заједница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подручју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ГО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Врањска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Бања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расписаних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6.</w:t>
      </w:r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јун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2021.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>.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ОДБОРНИЧКЕ  ГРУПЕ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У СКУПШТИНИ ГРАДСКЕ ОПШТИНЕ ВРАЊСКА БАЊА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11388" w:type="dxa"/>
        <w:tblInd w:w="-572" w:type="dxa"/>
        <w:tblLayout w:type="fixed"/>
        <w:tblLook w:val="0000"/>
      </w:tblPr>
      <w:tblGrid>
        <w:gridCol w:w="108"/>
        <w:gridCol w:w="886"/>
        <w:gridCol w:w="309"/>
        <w:gridCol w:w="422"/>
        <w:gridCol w:w="1238"/>
        <w:gridCol w:w="240"/>
        <w:gridCol w:w="741"/>
        <w:gridCol w:w="528"/>
        <w:gridCol w:w="291"/>
        <w:gridCol w:w="449"/>
        <w:gridCol w:w="233"/>
        <w:gridCol w:w="634"/>
        <w:gridCol w:w="97"/>
        <w:gridCol w:w="754"/>
        <w:gridCol w:w="96"/>
        <w:gridCol w:w="612"/>
        <w:gridCol w:w="239"/>
        <w:gridCol w:w="731"/>
        <w:gridCol w:w="642"/>
        <w:gridCol w:w="515"/>
        <w:gridCol w:w="831"/>
        <w:gridCol w:w="792"/>
      </w:tblGrid>
      <w:tr w:rsidR="00000000" w:rsidTr="00A5763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720"/>
        </w:trPr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Р.бр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.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Одборничка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група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Скраћени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назив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Број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одборника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купштине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Број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одборника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%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720"/>
        </w:trPr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Српска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напредна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странка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СНС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68,42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59"/>
        </w:trPr>
        <w:tc>
          <w:tcPr>
            <w:tcW w:w="5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УКУПНО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68,42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242"/>
        </w:trPr>
        <w:tc>
          <w:tcPr>
            <w:tcW w:w="11280" w:type="dxa"/>
            <w:gridSpan w:val="2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СТРУКТУРА БИРАЧКИХ ОДБОРА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4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Бр.БМ</w:t>
            </w:r>
            <w:proofErr w:type="spellEnd"/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Председник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Заменик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председника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Члан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Зам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.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Чл.1.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Члан</w:t>
            </w:r>
            <w:proofErr w:type="spellEnd"/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Зам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.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Чл.2.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Укупно</w:t>
            </w:r>
            <w:proofErr w:type="spellEnd"/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8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126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864"/>
        </w:trPr>
        <w:tc>
          <w:tcPr>
            <w:tcW w:w="11280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СТРУКТУРА БИРАЧКИХ ОДБОРА ПО ОДБОРНИЧКИМ ГРУПАМА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After w:val="2"/>
          <w:wAfter w:w="1623" w:type="dxa"/>
          <w:trHeight w:val="600"/>
        </w:trPr>
        <w:tc>
          <w:tcPr>
            <w:tcW w:w="1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/>
              </w:rPr>
              <w:t>СНС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председник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заменик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председника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Члан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 xml:space="preserve"> 1.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Зам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Чл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. 1.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Члан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 xml:space="preserve"> 2.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Зам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Чл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/>
              </w:rPr>
              <w:t>. 2.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  <w:proofErr w:type="spellEnd"/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After w:val="2"/>
          <w:wAfter w:w="1623" w:type="dxa"/>
          <w:trHeight w:val="300"/>
        </w:trPr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66</w:t>
            </w: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After w:val="2"/>
          <w:wAfter w:w="1623" w:type="dxa"/>
          <w:trHeight w:val="300"/>
        </w:trPr>
        <w:tc>
          <w:tcPr>
            <w:tcW w:w="97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After w:val="2"/>
          <w:wAfter w:w="1623" w:type="dxa"/>
          <w:trHeight w:val="300"/>
        </w:trPr>
        <w:tc>
          <w:tcPr>
            <w:tcW w:w="130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/>
              </w:rPr>
              <w:t>ИК</w:t>
            </w:r>
          </w:p>
        </w:tc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60</w:t>
            </w: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After w:val="2"/>
          <w:wAfter w:w="1623" w:type="dxa"/>
          <w:trHeight w:val="300"/>
        </w:trPr>
        <w:tc>
          <w:tcPr>
            <w:tcW w:w="97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</w:tr>
      <w:tr w:rsidR="00000000" w:rsidTr="00A57637">
        <w:tblPrEx>
          <w:tblCellMar>
            <w:top w:w="0" w:type="dxa"/>
            <w:bottom w:w="0" w:type="dxa"/>
          </w:tblCellMar>
        </w:tblPrEx>
        <w:trPr>
          <w:gridAfter w:val="2"/>
          <w:wAfter w:w="1623" w:type="dxa"/>
          <w:trHeight w:val="300"/>
        </w:trPr>
        <w:tc>
          <w:tcPr>
            <w:tcW w:w="130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/>
              </w:rPr>
              <w:t>УКУПНО</w:t>
            </w:r>
          </w:p>
        </w:tc>
        <w:tc>
          <w:tcPr>
            <w:tcW w:w="1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126</w:t>
            </w:r>
          </w:p>
        </w:tc>
      </w:tr>
    </w:tbl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25"/>
        <w:gridCol w:w="1890"/>
        <w:gridCol w:w="1365"/>
        <w:gridCol w:w="1380"/>
        <w:gridCol w:w="1380"/>
        <w:gridCol w:w="1365"/>
        <w:gridCol w:w="13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Р.бр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.</w:t>
            </w:r>
          </w:p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б.м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Председник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Заменик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1.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члан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Заменик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члан</w:t>
            </w:r>
            <w:proofErr w:type="spellEnd"/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Заменик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НС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СНС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3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/>
              </w:rPr>
              <w:t>ИК</w:t>
            </w:r>
          </w:p>
        </w:tc>
      </w:tr>
    </w:tbl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Поштујући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правило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да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ниједна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политичка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странка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или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коалиција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може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имати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више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половине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бирачком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одбору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један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део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БО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именоваће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комисија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>(</w:t>
      </w:r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ИК)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предлог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Управе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ГО.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Члан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2.</w:t>
      </w:r>
      <w:proofErr w:type="gramEnd"/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Предлози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бирачких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одбора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подносе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Изборној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комисији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спровођење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избора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чланове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савета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месних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заједница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подручју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ГО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Врањска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Бања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најкасније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до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22.05.2021.</w:t>
      </w:r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у 24:00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часова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>.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Члан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3.</w:t>
      </w:r>
      <w:proofErr w:type="gramEnd"/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/>
        </w:rPr>
      </w:pP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/>
        </w:rPr>
        <w:t>Ова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одлука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ступа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снагу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даном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доношења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, а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објавиће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с у</w:t>
      </w:r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Службеном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гласнику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Града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Врања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на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званичној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интернет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презентацији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ГО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Врањска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/>
        </w:rPr>
        <w:t>Бања</w:t>
      </w:r>
      <w:proofErr w:type="spellEnd"/>
      <w:r>
        <w:rPr>
          <w:rFonts w:ascii="Times New Roman CYR" w:hAnsi="Times New Roman CYR" w:cs="Times New Roman CYR"/>
          <w:sz w:val="24"/>
          <w:szCs w:val="24"/>
          <w:lang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  <w:lang/>
        </w:rPr>
        <w:t xml:space="preserve"> 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lastRenderedPageBreak/>
        <w:t xml:space="preserve">ИЗБОРНА КОМИСИЈА ЗА СПРОВОЂЕЊЕ ИЗБОРА ЗА ЧЛАНОВЕ САВЕТА МЕСНИХ ЗАЈЕДНИЦА НА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ТЕРИТОРИЈИ  ГО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ВРАЊСКА БАЊА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Дана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,14.05.2021.године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 013-119/2021-01</w:t>
      </w: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ПРЕДСЕДНИК ИЗБОРНЕ КОМИСИЈЕ</w:t>
      </w:r>
    </w:p>
    <w:p w:rsidR="0093256C" w:rsidRDefault="0093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Данијела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Јаћимовић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,с.р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/>
        </w:rPr>
        <w:t>.</w:t>
      </w:r>
    </w:p>
    <w:sectPr w:rsidR="009325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7637"/>
    <w:rsid w:val="0093256C"/>
    <w:rsid w:val="00A5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2021-05-14T12:20:00Z</dcterms:created>
  <dcterms:modified xsi:type="dcterms:W3CDTF">2021-05-14T12:20:00Z</dcterms:modified>
</cp:coreProperties>
</file>